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3DB4" w14:textId="7792128D" w:rsidR="008C387D" w:rsidRDefault="008C387D" w:rsidP="0078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87D">
        <w:rPr>
          <w:rFonts w:ascii="Times New Roman" w:hAnsi="Times New Roman" w:cs="Times New Roman"/>
          <w:sz w:val="24"/>
          <w:szCs w:val="24"/>
        </w:rPr>
        <w:t>Inventory. Metal File Box. 2004.36.21</w:t>
      </w:r>
    </w:p>
    <w:p w14:paraId="39DEAB20" w14:textId="72229C68" w:rsidR="008C387D" w:rsidRDefault="008C387D" w:rsidP="0078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made by Steve Butterworth 2/17/2018</w:t>
      </w:r>
    </w:p>
    <w:p w14:paraId="34D73CF7" w14:textId="404A9AE2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B110" w14:textId="2A110D17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[Rolled]. Specifications for building station at Woodsville, N.H. 60’ x 34”. No date.</w:t>
      </w:r>
    </w:p>
    <w:p w14:paraId="2F5F571C" w14:textId="77777777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FFB00" w14:textId="779D88D0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[All other papers folded]</w:t>
      </w:r>
    </w:p>
    <w:p w14:paraId="719683E1" w14:textId="364E335E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574E3" w14:textId="5A0450BA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John W. Marden to FRR Co., May 5, 1877.</w:t>
      </w:r>
    </w:p>
    <w:p w14:paraId="7299DD90" w14:textId="13D5D008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A79FB" w14:textId="7D6E1460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Grand trunk RR, B&amp;M, and Eastern RRs, Oct. 17, 1877.</w:t>
      </w:r>
    </w:p>
    <w:p w14:paraId="03109CE4" w14:textId="2F5F8D9A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81E51" w14:textId="0039F70C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NYC&amp;HRRR Co. Letters pertaining to Dec. 1883 withdrawal of sleeping cars Hoosac Tunnel.</w:t>
      </w:r>
    </w:p>
    <w:p w14:paraId="4AC72A20" w14:textId="55A7F241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2EC83" w14:textId="062613BA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Judicial Court. Vermont &amp; Massachusetts RR vs. The Connecticut River RR. Rents Greenfield station. 1871 to July 1876. “E.H. Derby’s Brief.”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CF6A9B" w14:textId="3AA53D9D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letters clipped together. B&amp;MRR Woodsville, N.H. Aug. 1914. Data for valuation purposes.</w:t>
      </w:r>
    </w:p>
    <w:p w14:paraId="70397245" w14:textId="66E1B0C8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5CD23" w14:textId="77777777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Folder 1888 Lake Shore RR. Contract and specifications. </w:t>
      </w:r>
    </w:p>
    <w:p w14:paraId="197764F3" w14:textId="77777777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7E243" w14:textId="1FD2E83F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 1888 Lake Shore papers. Building agent. Various letters, etc.</w:t>
      </w:r>
    </w:p>
    <w:p w14:paraId="1C481BDB" w14:textId="15617395" w:rsidR="008C387D" w:rsidRDefault="008C387D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BD87E" w14:textId="76A5301D" w:rsidR="008C387D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Folder. “Engineers Estimates.” Monadnock RR 1870,</w:t>
      </w:r>
    </w:p>
    <w:p w14:paraId="3A33CA29" w14:textId="6FDF6A06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34DEE" w14:textId="2948FC92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RR. Papers relating to construction of Tilton &amp; Belmont RR 1889.</w:t>
      </w:r>
    </w:p>
    <w:p w14:paraId="700E2C5A" w14:textId="6AC86530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EE33E" w14:textId="0B7A40D1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&amp; Montreal RR June 1890. Payment to Caldwell &amp; Barnum – building Lake Shore RR.</w:t>
      </w:r>
    </w:p>
    <w:p w14:paraId="6C154B52" w14:textId="07F767E0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8C32F" w14:textId="7182B81E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Concord &amp; Montreal RR June 1892. Contract and specifications to build sidetrack Jefferson to Waumbek. </w:t>
      </w:r>
    </w:p>
    <w:p w14:paraId="3EDE4438" w14:textId="6FEBF2C8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DC5B6" w14:textId="09D0AE5E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paper. Agreement Feb. 1853 forming a line between Schenectady, Troy or Albany. Business between Boston and the West. Boston &amp; Western freight tariff.</w:t>
      </w:r>
    </w:p>
    <w:p w14:paraId="25BE0505" w14:textId="05D3657D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929A1" w14:textId="259E966A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 building branch to Cambridge from FRR in Somerville. No date. [Harvard Branch RR?]</w:t>
      </w:r>
    </w:p>
    <w:p w14:paraId="4FFD2750" w14:textId="3DDA1ADA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50186" w14:textId="6AF3CEC6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and waste used in Nov. 1853. Posters [or porters?] Waltham Fitchburg East Lexington.</w:t>
      </w:r>
    </w:p>
    <w:p w14:paraId="26506A02" w14:textId="75FF8DBD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D82A5" w14:textId="5B4E6BFB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Lexington &amp; West Cambridge RR and FRR 1851.</w:t>
      </w:r>
    </w:p>
    <w:p w14:paraId="6A916D06" w14:textId="68106E25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E8204" w14:textId="275A01A0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1886 to 1901 Peterborough. NH</w:t>
      </w:r>
    </w:p>
    <w:p w14:paraId="42FD2AF8" w14:textId="05664FC1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E428E" w14:textId="124D7250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sheet of typewritten 4 ½ x 10 vertical format sheets “Consolidation Fitchburg, Brookline and Brookline &amp; Milford RR. 1895. 4 copies.</w:t>
      </w:r>
    </w:p>
    <w:p w14:paraId="402720D5" w14:textId="382366F1" w:rsidR="00F002C2" w:rsidRDefault="00F002C2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1040B" w14:textId="608DDA0F" w:rsidR="00F002C2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and Marlborough Branch RR 1853. 4 copies.</w:t>
      </w:r>
    </w:p>
    <w:p w14:paraId="3CF36105" w14:textId="5FDDC20C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A4044" w14:textId="29A866F5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Lowell &amp; Andover to B&amp;M 1873. 6 copies.</w:t>
      </w:r>
    </w:p>
    <w:p w14:paraId="3C82963A" w14:textId="78CA0503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F2B0A" w14:textId="77F19450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Kennebunk &amp; Kennebunkport RR to B&amp;M 1883.</w:t>
      </w:r>
    </w:p>
    <w:p w14:paraId="09D3BA26" w14:textId="1A990BAA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133A6" w14:textId="7B144C93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Hillsborough &amp; Peterborough and Concord &amp; Claremont 1884.</w:t>
      </w:r>
    </w:p>
    <w:p w14:paraId="54CA8A94" w14:textId="79332E3F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228F6" w14:textId="7A9A34C6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agreement Great Falls &amp; Conway RR with Great Falls &amp; South Berwick 1855.</w:t>
      </w:r>
    </w:p>
    <w:p w14:paraId="2F7BE217" w14:textId="3E9D637F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EE27E" w14:textId="34E64C7B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Great falls &amp; Conway and Eastern 1854.</w:t>
      </w:r>
    </w:p>
    <w:p w14:paraId="0210E773" w14:textId="5D8BD54E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6544B" w14:textId="52DAEF98" w:rsidR="00F002C2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FRR and Cheshire RR 1890.</w:t>
      </w:r>
    </w:p>
    <w:p w14:paraId="34267E53" w14:textId="43C90367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46AAD" w14:textId="7F3B6B48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 Franklin &amp; Tilton to Concord &amp; Montreal 1895.</w:t>
      </w:r>
    </w:p>
    <w:p w14:paraId="258FA384" w14:textId="1280CA42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C0E81" w14:textId="052486D5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agreement </w:t>
      </w:r>
      <w:r w:rsidRPr="006659B5">
        <w:rPr>
          <w:rFonts w:ascii="Times New Roman" w:hAnsi="Times New Roman" w:cs="Times New Roman"/>
          <w:sz w:val="24"/>
          <w:szCs w:val="24"/>
        </w:rPr>
        <w:t>Franklin &amp; Tilton to Concord &amp; Montreal 189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65555D56" w14:textId="16EAA2C8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393C5" w14:textId="3F1539FD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ERR and MECRR 1873.</w:t>
      </w:r>
    </w:p>
    <w:p w14:paraId="2C5E7441" w14:textId="3E9EB72F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64A2F" w14:textId="28D52A8B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July 1879. City of Boston Build on Constitution Wharf.</w:t>
      </w:r>
    </w:p>
    <w:p w14:paraId="14CDDFA1" w14:textId="3908E1C1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980C8" w14:textId="3F7FE49C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to use file sharpening sand blast patent on FRR 1883.</w:t>
      </w:r>
    </w:p>
    <w:p w14:paraId="287201C6" w14:textId="38BADF3F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10A20" w14:textId="0ADF63F3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to use patent operating dump, gravel and coal cars on FRR, 1882.</w:t>
      </w:r>
    </w:p>
    <w:p w14:paraId="370A1E45" w14:textId="1A38115D" w:rsidR="006659B5" w:rsidRDefault="006659B5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CDAE2" w14:textId="77777777" w:rsidR="001B2139" w:rsidRDefault="001B2139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to W.B. Stearns, Pres. FRR.</w:t>
      </w:r>
    </w:p>
    <w:p w14:paraId="491AD89F" w14:textId="77777777" w:rsidR="001B2139" w:rsidRDefault="001B2139" w:rsidP="008C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EDD85" w14:textId="20D5E765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to Geo. F. Fay, Nov. 5, 1869. </w:t>
      </w:r>
    </w:p>
    <w:p w14:paraId="51783C6D" w14:textId="0CB2F2E6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81D181A" w14:textId="15965D41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Geo. F. Fay and A. T. Crocker July 20, 1867</w:t>
      </w:r>
    </w:p>
    <w:p w14:paraId="448446AD" w14:textId="2198404E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8E7A190" w14:textId="756E385E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A. Crocker July 22, 1867.</w:t>
      </w:r>
    </w:p>
    <w:p w14:paraId="20756B22" w14:textId="539BA9ED" w:rsidR="006659B5" w:rsidRDefault="006659B5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5D2DA3E" w14:textId="08D94223" w:rsidR="006659B5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Geo. Fay Oct. 30, 1869. FRR purchasing Lexington &amp; Arlington RR.</w:t>
      </w:r>
    </w:p>
    <w:p w14:paraId="11CAE4DA" w14:textId="2FBA3226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522A310" w14:textId="7549F7D5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Consolidation B&amp;LRR and N&amp;LRR 1872 Fitchburg</w:t>
      </w:r>
    </w:p>
    <w:p w14:paraId="31B5AB27" w14:textId="2173CBEA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629431" w14:textId="477F5D5D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Nashua &amp; Lowell to W.B. Stearns 1873. George Stark.</w:t>
      </w:r>
    </w:p>
    <w:p w14:paraId="7C2D9DEF" w14:textId="7D10E244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BC54211" w14:textId="469F6E6A" w:rsidR="001B2139" w:rsidRDefault="001B2139" w:rsidP="001B21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B&amp;LRR to Ogdensburg RR 1873. George Stark. </w:t>
      </w:r>
    </w:p>
    <w:p w14:paraId="6D5BA8E7" w14:textId="706BA24C" w:rsidR="001B2139" w:rsidRDefault="001B2139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E2B87" w14:textId="67FF5560" w:rsidR="001B2139" w:rsidRDefault="001B2139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Vermont Central, Vermont and Canada, Northern RR of New Hampshire, B&amp;LRR, 1871</w:t>
      </w:r>
    </w:p>
    <w:p w14:paraId="497B395D" w14:textId="27EBABB1" w:rsidR="00D31F6E" w:rsidRDefault="00D31F6E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65BDA" w14:textId="4DCA8730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RR. Expenses for Concord, NH station, Sept. 1888.</w:t>
      </w:r>
    </w:p>
    <w:p w14:paraId="6DB109D6" w14:textId="3BD348EF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1CBC5" w14:textId="40778F20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purchase of equipment by B&amp;LRR and Concord RR, 1882.</w:t>
      </w:r>
    </w:p>
    <w:p w14:paraId="45BA9E88" w14:textId="2360B46E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69E73" w14:textId="2E2134B4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issuance of bonds, 1892.</w:t>
      </w:r>
    </w:p>
    <w:p w14:paraId="4AEF9AFB" w14:textId="651974DC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5086C" w14:textId="0187C40D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bills due from St. Johnsbury &amp; Lake Champlain RR, Sept. 7, 1888.</w:t>
      </w:r>
    </w:p>
    <w:p w14:paraId="5078DF98" w14:textId="48269EE4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A5983" w14:textId="1D1779BB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receipts July 1884. Boston, Concord &amp; Montreal RR securities 1884.</w:t>
      </w:r>
    </w:p>
    <w:p w14:paraId="28A5B8C0" w14:textId="78AD71F7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A173A" w14:textId="3BD54A7B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D45. Agreement with Suffolk Savings Bank to buy B&amp;LRR Bonds, 1887.</w:t>
      </w:r>
    </w:p>
    <w:p w14:paraId="009733E5" w14:textId="43AE7830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5926C" w14:textId="12AF85F8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D46. [typed] Extract of records of E.H. Rollins &amp; Sons stocks and bond</w:t>
      </w:r>
    </w:p>
    <w:p w14:paraId="72B33F20" w14:textId="6189AC21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D516A" w14:textId="43A6AB59" w:rsidR="00784147" w:rsidRDefault="00784147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D47. </w:t>
      </w:r>
      <w:r w:rsidR="00DF1FB1">
        <w:rPr>
          <w:rFonts w:ascii="Times New Roman" w:hAnsi="Times New Roman" w:cs="Times New Roman"/>
          <w:sz w:val="24"/>
          <w:szCs w:val="24"/>
        </w:rPr>
        <w:t>Memo of exchange of coupon bonds for registered bonds, 1899.</w:t>
      </w:r>
    </w:p>
    <w:p w14:paraId="6C083C49" w14:textId="12FDBD40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1F620" w14:textId="6F1F5652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D49. New Hampshire Sec. of State. Authority to vote on stocks. </w:t>
      </w:r>
    </w:p>
    <w:p w14:paraId="203F6EAB" w14:textId="3C8558BC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9EA21" w14:textId="7FF1CDBA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D50. Memo. Sale of Mt. Washington Railway stock.</w:t>
      </w:r>
    </w:p>
    <w:p w14:paraId="7A6E6788" w14:textId="7886BC1F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BEADE" w14:textId="507B5BCE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D51. Petition for a depot at junction of B&amp;LRR and Ayers New City Branch [hard to read], 1853.</w:t>
      </w:r>
    </w:p>
    <w:p w14:paraId="277DD8C3" w14:textId="21F16C09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A5BC7" w14:textId="47788F50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D52. Typed letter of bonds, 1885.</w:t>
      </w:r>
    </w:p>
    <w:p w14:paraId="771EDE0E" w14:textId="7639B1CC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6E2E9" w14:textId="021F5DCA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D53. Mass. Board of RR Commissioners. Public notice legal acts. Lease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RR to B&amp;LRR, 1895</w:t>
      </w:r>
    </w:p>
    <w:p w14:paraId="085DAF95" w14:textId="0D259D27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A8B98" w14:textId="3A65CA33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D54. Osgood claims, June 25, 1907</w:t>
      </w:r>
    </w:p>
    <w:p w14:paraId="6E0ADF77" w14:textId="322BC960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92624" w14:textId="0BF546B1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D56. Statement of sales of stock, B&amp;LRR, 1892.</w:t>
      </w:r>
    </w:p>
    <w:p w14:paraId="5BA5B26A" w14:textId="7EBA7C99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AEF98" w14:textId="7BC157F4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D57. List of Nashua &amp; Lowell RR deeds and other papers. </w:t>
      </w:r>
    </w:p>
    <w:p w14:paraId="435830B7" w14:textId="2951A6BC" w:rsidR="00DF1FB1" w:rsidRDefault="00DF1FB1" w:rsidP="001B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16BDB" w14:textId="5041F9D0" w:rsidR="008C387D" w:rsidRPr="008C387D" w:rsidRDefault="00DF1FB1" w:rsidP="008C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D15. Statement of cash balances on deposit, B&amp;LRR, N&amp;LRR. U.S. Circuit Court.</w:t>
      </w:r>
      <w:bookmarkStart w:id="0" w:name="_GoBack"/>
      <w:bookmarkEnd w:id="0"/>
    </w:p>
    <w:sectPr w:rsidR="008C387D" w:rsidRPr="008C38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2F49" w14:textId="77777777" w:rsidR="0055078D" w:rsidRDefault="0055078D" w:rsidP="00DF1FB1">
      <w:pPr>
        <w:spacing w:after="0" w:line="240" w:lineRule="auto"/>
      </w:pPr>
      <w:r>
        <w:separator/>
      </w:r>
    </w:p>
  </w:endnote>
  <w:endnote w:type="continuationSeparator" w:id="0">
    <w:p w14:paraId="48530FB7" w14:textId="77777777" w:rsidR="0055078D" w:rsidRDefault="0055078D" w:rsidP="00D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11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43EC9" w14:textId="6620987C" w:rsidR="00DF1FB1" w:rsidRDefault="00DF1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C12789" w14:textId="77777777" w:rsidR="00DF1FB1" w:rsidRDefault="00DF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2463" w14:textId="77777777" w:rsidR="0055078D" w:rsidRDefault="0055078D" w:rsidP="00DF1FB1">
      <w:pPr>
        <w:spacing w:after="0" w:line="240" w:lineRule="auto"/>
      </w:pPr>
      <w:r>
        <w:separator/>
      </w:r>
    </w:p>
  </w:footnote>
  <w:footnote w:type="continuationSeparator" w:id="0">
    <w:p w14:paraId="7F921155" w14:textId="77777777" w:rsidR="0055078D" w:rsidRDefault="0055078D" w:rsidP="00DF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7D"/>
    <w:rsid w:val="001B2139"/>
    <w:rsid w:val="00277A61"/>
    <w:rsid w:val="0055078D"/>
    <w:rsid w:val="006659B5"/>
    <w:rsid w:val="00784147"/>
    <w:rsid w:val="008C387D"/>
    <w:rsid w:val="00D31F6E"/>
    <w:rsid w:val="00DF1FB1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F808"/>
  <w15:chartTrackingRefBased/>
  <w15:docId w15:val="{ED255163-BCEF-451B-ADB9-3BF35B1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B1"/>
  </w:style>
  <w:style w:type="paragraph" w:styleId="Footer">
    <w:name w:val="footer"/>
    <w:basedOn w:val="Normal"/>
    <w:link w:val="FooterChar"/>
    <w:uiPriority w:val="99"/>
    <w:unhideWhenUsed/>
    <w:rsid w:val="00DF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3</cp:revision>
  <dcterms:created xsi:type="dcterms:W3CDTF">2018-02-18T16:04:00Z</dcterms:created>
  <dcterms:modified xsi:type="dcterms:W3CDTF">2018-02-19T11:43:00Z</dcterms:modified>
</cp:coreProperties>
</file>